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586" w:rsidRPr="00FC1742" w:rsidRDefault="00090586" w:rsidP="00E831D3">
      <w:pPr>
        <w:pStyle w:val="Ttulo"/>
        <w:pBdr>
          <w:bottom w:val="single" w:sz="12" w:space="1" w:color="auto"/>
        </w:pBdr>
        <w:jc w:val="both"/>
        <w:rPr>
          <w:sz w:val="72"/>
          <w:szCs w:val="72"/>
          <w:lang w:val="es-ES"/>
        </w:rPr>
      </w:pPr>
      <w:r w:rsidRPr="00FC1742">
        <w:rPr>
          <w:sz w:val="72"/>
          <w:szCs w:val="72"/>
          <w:lang w:val="es-ES"/>
        </w:rPr>
        <w:t>Coronavirus (COVID-19) y Asma</w:t>
      </w:r>
    </w:p>
    <w:p w:rsidR="00090586" w:rsidRDefault="00090586" w:rsidP="00E831D3">
      <w:pPr>
        <w:jc w:val="both"/>
        <w:rPr>
          <w:lang w:val="es-ES"/>
        </w:rPr>
      </w:pPr>
    </w:p>
    <w:p w:rsidR="00090586" w:rsidRPr="00961CBA" w:rsidRDefault="00993A1E" w:rsidP="00E831D3">
      <w:pPr>
        <w:jc w:val="both"/>
        <w:rPr>
          <w:rStyle w:val="nfasisintenso"/>
          <w:sz w:val="32"/>
          <w:szCs w:val="32"/>
        </w:rPr>
      </w:pPr>
      <w:r w:rsidRPr="00961CBA">
        <w:rPr>
          <w:rStyle w:val="nfasisintenso"/>
          <w:sz w:val="32"/>
          <w:szCs w:val="32"/>
        </w:rPr>
        <w:t>¿Qué es el coronavirus (COVID-19?</w:t>
      </w:r>
    </w:p>
    <w:p w:rsidR="00993A1E" w:rsidRDefault="00993A1E" w:rsidP="00E831D3">
      <w:pPr>
        <w:jc w:val="both"/>
        <w:rPr>
          <w:lang w:val="es-ES"/>
        </w:rPr>
      </w:pPr>
    </w:p>
    <w:p w:rsidR="00993A1E" w:rsidRDefault="00993A1E" w:rsidP="00E831D3">
      <w:pPr>
        <w:jc w:val="both"/>
        <w:rPr>
          <w:lang w:val="es-ES"/>
        </w:rPr>
      </w:pPr>
      <w:r>
        <w:rPr>
          <w:lang w:val="es-ES"/>
        </w:rPr>
        <w:t>El coronavirus es un virus con una estruct</w:t>
      </w:r>
      <w:bookmarkStart w:id="0" w:name="_GoBack"/>
      <w:bookmarkEnd w:id="0"/>
      <w:r>
        <w:rPr>
          <w:lang w:val="es-ES"/>
        </w:rPr>
        <w:t xml:space="preserve">ura en forma de corona y que causa una enfermedad principalmente respiratoria llamada </w:t>
      </w:r>
      <w:r w:rsidRPr="003E7E07">
        <w:rPr>
          <w:b/>
          <w:bCs/>
          <w:color w:val="FF0000"/>
          <w:lang w:val="es-ES"/>
        </w:rPr>
        <w:t>COVID-19</w:t>
      </w:r>
      <w:r w:rsidRPr="003E7E07">
        <w:rPr>
          <w:color w:val="FF0000"/>
          <w:lang w:val="es-ES"/>
        </w:rPr>
        <w:t xml:space="preserve"> </w:t>
      </w:r>
      <w:r>
        <w:rPr>
          <w:lang w:val="es-ES"/>
        </w:rPr>
        <w:t>(enfermedad ocasionada por un nuevo coronavirus encontrado en el 2019).</w:t>
      </w:r>
    </w:p>
    <w:p w:rsidR="00993A1E" w:rsidRDefault="00993A1E" w:rsidP="00E831D3">
      <w:pPr>
        <w:jc w:val="both"/>
        <w:rPr>
          <w:lang w:val="es-ES"/>
        </w:rPr>
      </w:pPr>
    </w:p>
    <w:p w:rsidR="00993A1E" w:rsidRPr="00961CBA" w:rsidRDefault="00993A1E" w:rsidP="00E831D3">
      <w:pPr>
        <w:jc w:val="both"/>
        <w:rPr>
          <w:rStyle w:val="nfasisintenso"/>
          <w:sz w:val="32"/>
          <w:szCs w:val="32"/>
        </w:rPr>
      </w:pPr>
      <w:r w:rsidRPr="00961CBA">
        <w:rPr>
          <w:rStyle w:val="nfasisintenso"/>
          <w:sz w:val="32"/>
          <w:szCs w:val="32"/>
        </w:rPr>
        <w:t>¿Cuáles son las manifestaciones más frecuentes del COVID-19?</w:t>
      </w:r>
    </w:p>
    <w:p w:rsidR="00993A1E" w:rsidRDefault="00993A1E" w:rsidP="00E831D3">
      <w:pPr>
        <w:jc w:val="both"/>
        <w:rPr>
          <w:lang w:val="es-ES"/>
        </w:rPr>
      </w:pPr>
    </w:p>
    <w:p w:rsidR="00993A1E" w:rsidRDefault="00126418" w:rsidP="00E831D3">
      <w:pPr>
        <w:jc w:val="both"/>
        <w:rPr>
          <w:lang w:val="es-ES"/>
        </w:rPr>
      </w:pPr>
      <w:r>
        <w:rPr>
          <w:lang w:val="es-ES"/>
        </w:rPr>
        <w:t>De acuerdo a las principales organizaciones mundiales los datos más frecuentes que aparecen de 2 a 14 días después del contagio son:</w:t>
      </w:r>
    </w:p>
    <w:p w:rsidR="00126418" w:rsidRDefault="00126418" w:rsidP="003E7E0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Fiebre</w:t>
      </w:r>
    </w:p>
    <w:p w:rsidR="00126418" w:rsidRDefault="00126418" w:rsidP="003E7E0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Tos (generalmente seca)</w:t>
      </w:r>
    </w:p>
    <w:p w:rsidR="00126418" w:rsidRDefault="00126418" w:rsidP="003E7E0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Dificultad para respirar</w:t>
      </w:r>
    </w:p>
    <w:p w:rsidR="00126418" w:rsidRDefault="00126418" w:rsidP="003E7E0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Cansancio extremo</w:t>
      </w:r>
    </w:p>
    <w:p w:rsidR="00126418" w:rsidRDefault="00126418" w:rsidP="00E831D3">
      <w:pPr>
        <w:jc w:val="both"/>
        <w:rPr>
          <w:lang w:val="es-ES"/>
        </w:rPr>
      </w:pPr>
    </w:p>
    <w:p w:rsidR="00126418" w:rsidRDefault="00126418" w:rsidP="00E831D3">
      <w:pPr>
        <w:jc w:val="both"/>
        <w:rPr>
          <w:lang w:val="es-ES"/>
        </w:rPr>
      </w:pPr>
      <w:r>
        <w:rPr>
          <w:lang w:val="es-ES"/>
        </w:rPr>
        <w:t>Menos frecuentemente también pueden presentarse:</w:t>
      </w:r>
    </w:p>
    <w:p w:rsidR="00126418" w:rsidRDefault="00126418" w:rsidP="003E7E0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Catarro o congestión nasal</w:t>
      </w:r>
    </w:p>
    <w:p w:rsidR="00126418" w:rsidRDefault="00126418" w:rsidP="003E7E0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Dolor de garganta</w:t>
      </w:r>
    </w:p>
    <w:p w:rsidR="00126418" w:rsidRDefault="00126418" w:rsidP="003E7E0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Dolor de cabeza</w:t>
      </w:r>
    </w:p>
    <w:p w:rsidR="00126418" w:rsidRDefault="00126418" w:rsidP="003E7E0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Diarrea o nausea </w:t>
      </w:r>
    </w:p>
    <w:p w:rsidR="00126418" w:rsidRDefault="00126418" w:rsidP="00E831D3">
      <w:pPr>
        <w:jc w:val="both"/>
        <w:rPr>
          <w:lang w:val="es-ES"/>
        </w:rPr>
      </w:pPr>
    </w:p>
    <w:p w:rsidR="00126418" w:rsidRPr="00961CBA" w:rsidRDefault="00F81B4F" w:rsidP="00E831D3">
      <w:pPr>
        <w:jc w:val="both"/>
        <w:rPr>
          <w:rStyle w:val="nfasisintenso"/>
          <w:sz w:val="32"/>
          <w:szCs w:val="32"/>
        </w:rPr>
      </w:pPr>
      <w:r w:rsidRPr="00961CBA">
        <w:rPr>
          <w:rStyle w:val="nfasisintenso"/>
          <w:sz w:val="32"/>
          <w:szCs w:val="32"/>
        </w:rPr>
        <w:t>¿Cómo puedo saber si tengo COVID-19 o influenza o resfriado o alergia</w:t>
      </w:r>
      <w:r w:rsidR="00961CBA">
        <w:rPr>
          <w:rStyle w:val="nfasisintenso"/>
          <w:sz w:val="32"/>
          <w:szCs w:val="32"/>
        </w:rPr>
        <w:t xml:space="preserve"> (rinitis o asma)</w:t>
      </w:r>
      <w:r w:rsidRPr="00961CBA">
        <w:rPr>
          <w:rStyle w:val="nfasisintenso"/>
          <w:sz w:val="32"/>
          <w:szCs w:val="32"/>
        </w:rPr>
        <w:t>?</w:t>
      </w:r>
    </w:p>
    <w:p w:rsidR="00F81B4F" w:rsidRDefault="00F81B4F" w:rsidP="00E831D3">
      <w:pPr>
        <w:jc w:val="both"/>
        <w:rPr>
          <w:lang w:val="es-ES"/>
        </w:rPr>
      </w:pPr>
    </w:p>
    <w:p w:rsidR="00F81B4F" w:rsidRDefault="00F81B4F" w:rsidP="00E831D3">
      <w:pPr>
        <w:jc w:val="both"/>
        <w:rPr>
          <w:lang w:val="es-ES"/>
        </w:rPr>
      </w:pPr>
      <w:r>
        <w:rPr>
          <w:lang w:val="es-ES"/>
        </w:rPr>
        <w:t xml:space="preserve">Estas enfermedades respiratorias pueden tener manifestaciones </w:t>
      </w:r>
      <w:r w:rsidRPr="00BC2911">
        <w:rPr>
          <w:b/>
          <w:bCs/>
          <w:color w:val="FF0000"/>
          <w:lang w:val="es-ES"/>
        </w:rPr>
        <w:t>muy parecidas</w:t>
      </w:r>
      <w:r w:rsidRPr="00BC2911">
        <w:rPr>
          <w:color w:val="FF0000"/>
          <w:lang w:val="es-ES"/>
        </w:rPr>
        <w:t xml:space="preserve"> </w:t>
      </w:r>
      <w:r>
        <w:rPr>
          <w:lang w:val="es-ES"/>
        </w:rPr>
        <w:t xml:space="preserve">y en muchas ocasiones pueden estar inclusive </w:t>
      </w:r>
      <w:r w:rsidRPr="00BC2911">
        <w:rPr>
          <w:b/>
          <w:bCs/>
          <w:color w:val="FF0000"/>
          <w:lang w:val="es-ES"/>
        </w:rPr>
        <w:t>combinadas</w:t>
      </w:r>
      <w:r>
        <w:rPr>
          <w:lang w:val="es-ES"/>
        </w:rPr>
        <w:t xml:space="preserve">, por ejemplo, un paciente con asma puede tener un resfriado y después </w:t>
      </w:r>
      <w:r w:rsidR="00A009D2">
        <w:rPr>
          <w:lang w:val="es-ES"/>
        </w:rPr>
        <w:t xml:space="preserve">tener </w:t>
      </w:r>
      <w:r>
        <w:rPr>
          <w:lang w:val="es-ES"/>
        </w:rPr>
        <w:t xml:space="preserve">una </w:t>
      </w:r>
      <w:r w:rsidR="006957AE">
        <w:rPr>
          <w:lang w:val="es-ES"/>
        </w:rPr>
        <w:t>exacerbación</w:t>
      </w:r>
      <w:r>
        <w:rPr>
          <w:lang w:val="es-ES"/>
        </w:rPr>
        <w:t xml:space="preserve"> de</w:t>
      </w:r>
      <w:r w:rsidR="006957AE">
        <w:rPr>
          <w:lang w:val="es-ES"/>
        </w:rPr>
        <w:t>l</w:t>
      </w:r>
      <w:r>
        <w:rPr>
          <w:lang w:val="es-ES"/>
        </w:rPr>
        <w:t xml:space="preserve"> asma. </w:t>
      </w:r>
      <w:r w:rsidR="00E831D3">
        <w:rPr>
          <w:lang w:val="es-ES"/>
        </w:rPr>
        <w:t>El COVID-19 tiene manifestaciones muy parecidas a un resfriado en la mayoría de los pacientes (</w:t>
      </w:r>
      <w:r w:rsidR="00E831D3" w:rsidRPr="00BC2911">
        <w:rPr>
          <w:b/>
          <w:bCs/>
          <w:color w:val="FF0000"/>
          <w:lang w:val="es-ES"/>
        </w:rPr>
        <w:t>80</w:t>
      </w:r>
      <w:r w:rsidR="00E831D3">
        <w:rPr>
          <w:lang w:val="es-ES"/>
        </w:rPr>
        <w:t>%) y generalmente se recuperan 1 a 2 semanas después del contagio sin presentar complicaciones. Desafortunadamente algunos pacientes (</w:t>
      </w:r>
      <w:r w:rsidR="00E831D3" w:rsidRPr="00BC2911">
        <w:rPr>
          <w:b/>
          <w:bCs/>
          <w:color w:val="FF0000"/>
          <w:lang w:val="es-ES"/>
        </w:rPr>
        <w:t>15</w:t>
      </w:r>
      <w:r w:rsidR="00E831D3">
        <w:rPr>
          <w:lang w:val="es-ES"/>
        </w:rPr>
        <w:t>%) pueden tener un cuadro más grave que presente fiebre persistente, tos persistente y dificultad respiratoria cada vez más intensa que amerite ser atendido en un hospital y aunque no existe todavía un tratamiento específico para este virus, existen varias medidas de tratamiento que ayudan a que se recuperen la mayoría de ellos. Tristemente algunas personas (</w:t>
      </w:r>
      <w:r w:rsidR="00E831D3" w:rsidRPr="00BC2911">
        <w:rPr>
          <w:b/>
          <w:bCs/>
          <w:color w:val="FF0000"/>
          <w:lang w:val="es-ES"/>
        </w:rPr>
        <w:t>5</w:t>
      </w:r>
      <w:r w:rsidR="00E831D3">
        <w:rPr>
          <w:lang w:val="es-ES"/>
        </w:rPr>
        <w:t xml:space="preserve">%) presentan una mala evolución a pesar de los tratamientos médicos y pueden fallecer. </w:t>
      </w:r>
    </w:p>
    <w:p w:rsidR="00E831D3" w:rsidRDefault="00E831D3" w:rsidP="00E831D3">
      <w:pPr>
        <w:jc w:val="both"/>
        <w:rPr>
          <w:lang w:val="es-ES"/>
        </w:rPr>
      </w:pPr>
    </w:p>
    <w:p w:rsidR="00504458" w:rsidRDefault="00504458" w:rsidP="00E831D3">
      <w:pPr>
        <w:jc w:val="both"/>
        <w:rPr>
          <w:lang w:val="es-ES"/>
        </w:rPr>
      </w:pPr>
    </w:p>
    <w:p w:rsidR="00504458" w:rsidRDefault="00504458" w:rsidP="00E831D3">
      <w:pPr>
        <w:jc w:val="both"/>
        <w:rPr>
          <w:lang w:val="es-ES"/>
        </w:rPr>
      </w:pPr>
    </w:p>
    <w:p w:rsidR="00E831D3" w:rsidRPr="00504458" w:rsidRDefault="00E831D3" w:rsidP="00E831D3">
      <w:pPr>
        <w:jc w:val="both"/>
        <w:rPr>
          <w:rStyle w:val="nfasisintenso"/>
          <w:sz w:val="32"/>
          <w:szCs w:val="32"/>
        </w:rPr>
      </w:pPr>
      <w:r w:rsidRPr="00504458">
        <w:rPr>
          <w:rStyle w:val="nfasisintenso"/>
          <w:sz w:val="32"/>
          <w:szCs w:val="32"/>
        </w:rPr>
        <w:lastRenderedPageBreak/>
        <w:t>¿</w:t>
      </w:r>
      <w:r w:rsidR="009F47FA" w:rsidRPr="00504458">
        <w:rPr>
          <w:rStyle w:val="nfasisintenso"/>
          <w:sz w:val="32"/>
          <w:szCs w:val="32"/>
        </w:rPr>
        <w:t>Quiénes tienen más riesgo de presentar una enfermedad grave?</w:t>
      </w:r>
    </w:p>
    <w:p w:rsidR="009F47FA" w:rsidRDefault="009F47FA" w:rsidP="00E831D3">
      <w:pPr>
        <w:jc w:val="both"/>
        <w:rPr>
          <w:lang w:val="es-ES"/>
        </w:rPr>
      </w:pPr>
    </w:p>
    <w:p w:rsidR="009F47FA" w:rsidRDefault="007C16DD" w:rsidP="00722B39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Personas mayores de 65 años de edad</w:t>
      </w:r>
    </w:p>
    <w:p w:rsidR="007C16DD" w:rsidRDefault="007C16DD" w:rsidP="00722B39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Personas con una enfermedad crónica como:</w:t>
      </w:r>
    </w:p>
    <w:p w:rsidR="007C16DD" w:rsidRDefault="007C16DD" w:rsidP="007C16DD">
      <w:pPr>
        <w:pStyle w:val="Prrafodelista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>Hipertensión arterial</w:t>
      </w:r>
    </w:p>
    <w:p w:rsidR="007C16DD" w:rsidRDefault="007C16DD" w:rsidP="007C16DD">
      <w:pPr>
        <w:pStyle w:val="Prrafodelista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 xml:space="preserve">Diabetes mellitus </w:t>
      </w:r>
    </w:p>
    <w:p w:rsidR="007C16DD" w:rsidRDefault="007C16DD" w:rsidP="007C16DD">
      <w:pPr>
        <w:pStyle w:val="Prrafodelista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>Obesidad (índice de masa corporal &gt; 40)</w:t>
      </w:r>
    </w:p>
    <w:p w:rsidR="007C16DD" w:rsidRDefault="007C16DD" w:rsidP="007C16DD">
      <w:pPr>
        <w:pStyle w:val="Prrafodelista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 xml:space="preserve">Enfermedades respiratorias crónicas: </w:t>
      </w:r>
      <w:r w:rsidR="00C524FB">
        <w:rPr>
          <w:b/>
          <w:bCs/>
          <w:color w:val="FF0000"/>
          <w:lang w:val="es-ES"/>
        </w:rPr>
        <w:t>a</w:t>
      </w:r>
      <w:r w:rsidRPr="00C524FB">
        <w:rPr>
          <w:b/>
          <w:bCs/>
          <w:color w:val="FF0000"/>
          <w:lang w:val="es-ES"/>
        </w:rPr>
        <w:t>sma</w:t>
      </w:r>
      <w:r>
        <w:rPr>
          <w:lang w:val="es-ES"/>
        </w:rPr>
        <w:t>, tabaquismo, Enfisema</w:t>
      </w:r>
    </w:p>
    <w:p w:rsidR="007C16DD" w:rsidRDefault="001E6416" w:rsidP="007C16DD">
      <w:pPr>
        <w:pStyle w:val="Prrafodelista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>Enfermedades o t</w:t>
      </w:r>
      <w:r w:rsidR="007C16DD">
        <w:rPr>
          <w:lang w:val="es-ES"/>
        </w:rPr>
        <w:t>ratamientos inmunosupresores: cáncer, lupus</w:t>
      </w:r>
      <w:r>
        <w:rPr>
          <w:lang w:val="es-ES"/>
        </w:rPr>
        <w:t>, SIDA</w:t>
      </w:r>
    </w:p>
    <w:p w:rsidR="001E6416" w:rsidRDefault="001E6416" w:rsidP="001E6416">
      <w:pPr>
        <w:jc w:val="both"/>
        <w:rPr>
          <w:lang w:val="es-ES"/>
        </w:rPr>
      </w:pPr>
    </w:p>
    <w:p w:rsidR="001E6416" w:rsidRPr="00504458" w:rsidRDefault="0056795C" w:rsidP="001E6416">
      <w:pPr>
        <w:jc w:val="both"/>
        <w:rPr>
          <w:rStyle w:val="nfasisintenso"/>
          <w:sz w:val="32"/>
          <w:szCs w:val="32"/>
        </w:rPr>
      </w:pPr>
      <w:r w:rsidRPr="00504458">
        <w:rPr>
          <w:rStyle w:val="nfasisintenso"/>
          <w:sz w:val="32"/>
          <w:szCs w:val="32"/>
        </w:rPr>
        <w:t>¿Qué precauciones deben tener todas las personas, y en especial las de mayor riesgo, para no contagiarse?</w:t>
      </w:r>
    </w:p>
    <w:p w:rsidR="0056795C" w:rsidRDefault="0056795C" w:rsidP="001E6416">
      <w:pPr>
        <w:jc w:val="both"/>
        <w:rPr>
          <w:lang w:val="es-ES"/>
        </w:rPr>
      </w:pPr>
    </w:p>
    <w:p w:rsidR="0056795C" w:rsidRDefault="0056795C" w:rsidP="00722B39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Medidas de higiene personal </w:t>
      </w:r>
    </w:p>
    <w:p w:rsidR="0056795C" w:rsidRDefault="0056795C" w:rsidP="0056795C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>Lavarse las manos con agua y jabón 20 segundos</w:t>
      </w:r>
    </w:p>
    <w:p w:rsidR="0056795C" w:rsidRDefault="0056795C" w:rsidP="0056795C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Usar gel </w:t>
      </w:r>
      <w:r w:rsidR="006B70AA">
        <w:rPr>
          <w:lang w:val="es-ES"/>
        </w:rPr>
        <w:t>con</w:t>
      </w:r>
      <w:r>
        <w:rPr>
          <w:lang w:val="es-ES"/>
        </w:rPr>
        <w:t xml:space="preserve"> alcohol al 60% si no puede lavarse las manos</w:t>
      </w:r>
    </w:p>
    <w:p w:rsidR="0056795C" w:rsidRDefault="0056795C" w:rsidP="0056795C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>No tocar</w:t>
      </w:r>
      <w:r w:rsidR="00CE49FB">
        <w:rPr>
          <w:lang w:val="es-ES"/>
        </w:rPr>
        <w:t>se</w:t>
      </w:r>
      <w:r>
        <w:rPr>
          <w:lang w:val="es-ES"/>
        </w:rPr>
        <w:t xml:space="preserve"> los ojos, nariz o boca sin lavarse las manos</w:t>
      </w:r>
      <w:r w:rsidR="00CE49FB">
        <w:rPr>
          <w:lang w:val="es-ES"/>
        </w:rPr>
        <w:t xml:space="preserve"> antes</w:t>
      </w:r>
    </w:p>
    <w:p w:rsidR="0056795C" w:rsidRDefault="00405E15" w:rsidP="00722B39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No</w:t>
      </w:r>
      <w:r w:rsidR="0056795C">
        <w:rPr>
          <w:lang w:val="es-ES"/>
        </w:rPr>
        <w:t xml:space="preserve"> acudir a sitios muy concurridos y si necesita acudir</w:t>
      </w:r>
      <w:r w:rsidR="00CF6091">
        <w:rPr>
          <w:lang w:val="es-ES"/>
        </w:rPr>
        <w:t>,</w:t>
      </w:r>
      <w:r w:rsidR="0056795C">
        <w:rPr>
          <w:lang w:val="es-ES"/>
        </w:rPr>
        <w:t xml:space="preserve"> usar un </w:t>
      </w:r>
      <w:proofErr w:type="spellStart"/>
      <w:r w:rsidR="00CF6091">
        <w:rPr>
          <w:lang w:val="es-ES"/>
        </w:rPr>
        <w:t>cubrebocas</w:t>
      </w:r>
      <w:proofErr w:type="spellEnd"/>
    </w:p>
    <w:p w:rsidR="0056795C" w:rsidRDefault="00EE4B48" w:rsidP="00722B39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Seguir las recomendaciones oficiales de los Servicios de Salud locales y nacionales</w:t>
      </w:r>
    </w:p>
    <w:p w:rsidR="00CD58C4" w:rsidRDefault="00CD58C4" w:rsidP="00CD58C4">
      <w:pPr>
        <w:jc w:val="both"/>
        <w:rPr>
          <w:lang w:val="es-ES"/>
        </w:rPr>
      </w:pPr>
    </w:p>
    <w:p w:rsidR="00CD58C4" w:rsidRPr="00504458" w:rsidRDefault="00DA1E50" w:rsidP="00CD58C4">
      <w:pPr>
        <w:jc w:val="both"/>
        <w:rPr>
          <w:rStyle w:val="nfasisintenso"/>
          <w:sz w:val="32"/>
          <w:szCs w:val="32"/>
        </w:rPr>
      </w:pPr>
      <w:r w:rsidRPr="00504458">
        <w:rPr>
          <w:rStyle w:val="nfasisintenso"/>
          <w:sz w:val="32"/>
          <w:szCs w:val="32"/>
        </w:rPr>
        <w:t>¿Qué precauciones especiales debo seguir si tengo asma?</w:t>
      </w:r>
    </w:p>
    <w:p w:rsidR="00DA1E50" w:rsidRDefault="00DA1E50" w:rsidP="00CD58C4">
      <w:pPr>
        <w:jc w:val="both"/>
        <w:rPr>
          <w:lang w:val="es-ES"/>
        </w:rPr>
      </w:pPr>
    </w:p>
    <w:p w:rsidR="00DA1E50" w:rsidRDefault="00DA1E50" w:rsidP="00DA1E50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Seguir las recomendaciones de su </w:t>
      </w:r>
      <w:r w:rsidRPr="005966F6">
        <w:rPr>
          <w:b/>
          <w:bCs/>
          <w:lang w:val="es-ES"/>
        </w:rPr>
        <w:t>médico tratante</w:t>
      </w:r>
      <w:r w:rsidR="001574BD">
        <w:rPr>
          <w:lang w:val="es-ES"/>
        </w:rPr>
        <w:t>.</w:t>
      </w:r>
    </w:p>
    <w:p w:rsidR="001574BD" w:rsidRPr="00DA1E50" w:rsidRDefault="001574BD" w:rsidP="001574BD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Si tiene fiebre o tos</w:t>
      </w:r>
      <w:r>
        <w:rPr>
          <w:lang w:val="es-ES"/>
        </w:rPr>
        <w:t>, siempre</w:t>
      </w:r>
      <w:r>
        <w:rPr>
          <w:lang w:val="es-ES"/>
        </w:rPr>
        <w:t xml:space="preserve"> comunicarse con su </w:t>
      </w:r>
      <w:r w:rsidRPr="005966F6">
        <w:rPr>
          <w:b/>
          <w:bCs/>
          <w:lang w:val="es-ES"/>
        </w:rPr>
        <w:t>médico tratante</w:t>
      </w:r>
      <w:r>
        <w:rPr>
          <w:lang w:val="es-ES"/>
        </w:rPr>
        <w:t>.</w:t>
      </w:r>
    </w:p>
    <w:p w:rsidR="00DA1E50" w:rsidRDefault="00DA1E50" w:rsidP="00DA1E50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5966F6">
        <w:rPr>
          <w:b/>
          <w:bCs/>
          <w:lang w:val="es-ES"/>
        </w:rPr>
        <w:t>No suspender</w:t>
      </w:r>
      <w:r>
        <w:rPr>
          <w:lang w:val="es-ES"/>
        </w:rPr>
        <w:t xml:space="preserve"> su tratamiento de control</w:t>
      </w:r>
      <w:r w:rsidR="00855711">
        <w:rPr>
          <w:lang w:val="es-ES"/>
        </w:rPr>
        <w:t xml:space="preserve"> con medicamentos y/o vacunas</w:t>
      </w:r>
      <w:r>
        <w:rPr>
          <w:lang w:val="es-ES"/>
        </w:rPr>
        <w:t xml:space="preserve">. Los pacientes que tienen asma moderada o grave </w:t>
      </w:r>
      <w:r w:rsidR="00855711">
        <w:rPr>
          <w:lang w:val="es-ES"/>
        </w:rPr>
        <w:t xml:space="preserve">y que no llevan un buen control con su tratamiento </w:t>
      </w:r>
      <w:r>
        <w:rPr>
          <w:lang w:val="es-ES"/>
        </w:rPr>
        <w:t xml:space="preserve">pueden presentar más complicaciones si </w:t>
      </w:r>
      <w:r w:rsidR="00855711">
        <w:rPr>
          <w:lang w:val="es-ES"/>
        </w:rPr>
        <w:t>se enferman con COVID-19.</w:t>
      </w:r>
    </w:p>
    <w:p w:rsidR="00855711" w:rsidRDefault="00855711" w:rsidP="00DA1E50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Los medicamentos con esteroides nasales o inhalados </w:t>
      </w:r>
      <w:r w:rsidRPr="005966F6">
        <w:rPr>
          <w:b/>
          <w:bCs/>
          <w:lang w:val="es-ES"/>
        </w:rPr>
        <w:t>no</w:t>
      </w:r>
      <w:r>
        <w:rPr>
          <w:lang w:val="es-ES"/>
        </w:rPr>
        <w:t xml:space="preserve"> aumentan el riesgo de enfermarse con COVID-19. </w:t>
      </w:r>
    </w:p>
    <w:p w:rsidR="00855711" w:rsidRDefault="00855711" w:rsidP="00DA1E50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Los medicamentos con antihistamínicos </w:t>
      </w:r>
      <w:r w:rsidRPr="005966F6">
        <w:rPr>
          <w:b/>
          <w:bCs/>
          <w:lang w:val="es-ES"/>
        </w:rPr>
        <w:t>no</w:t>
      </w:r>
      <w:r>
        <w:rPr>
          <w:lang w:val="es-ES"/>
        </w:rPr>
        <w:t xml:space="preserve"> aumentan el riesgo de enfermarse con COVID-19. </w:t>
      </w:r>
    </w:p>
    <w:p w:rsidR="00855711" w:rsidRDefault="00CE3F08" w:rsidP="00DA1E50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En una </w:t>
      </w:r>
      <w:r w:rsidRPr="005966F6">
        <w:rPr>
          <w:b/>
          <w:bCs/>
          <w:lang w:val="es-ES"/>
        </w:rPr>
        <w:t>crisis</w:t>
      </w:r>
      <w:r>
        <w:rPr>
          <w:lang w:val="es-ES"/>
        </w:rPr>
        <w:t xml:space="preserve"> de asma es preferible usar medicamentos en aerosol (</w:t>
      </w:r>
      <w:r w:rsidRPr="005966F6">
        <w:rPr>
          <w:b/>
          <w:bCs/>
          <w:lang w:val="es-ES"/>
        </w:rPr>
        <w:t>spray</w:t>
      </w:r>
      <w:r>
        <w:rPr>
          <w:lang w:val="es-ES"/>
        </w:rPr>
        <w:t xml:space="preserve">) en vez de nebulizados, pero si no cuenta en ese momento con un aerosol puede usarlo nebulizado. Es más peligroso dejar una </w:t>
      </w:r>
      <w:r w:rsidRPr="005966F6">
        <w:rPr>
          <w:b/>
          <w:bCs/>
          <w:lang w:val="es-ES"/>
        </w:rPr>
        <w:t>crisis</w:t>
      </w:r>
      <w:r>
        <w:rPr>
          <w:lang w:val="es-ES"/>
        </w:rPr>
        <w:t xml:space="preserve"> de asma sin tratamiento al riesgo de que se envíen partículas virales al aire por la nebulización (si ya se tiene COVID-19).</w:t>
      </w:r>
    </w:p>
    <w:p w:rsidR="001574BD" w:rsidRDefault="00D57BF0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5966F6">
        <w:rPr>
          <w:b/>
          <w:bCs/>
          <w:lang w:val="es-ES"/>
        </w:rPr>
        <w:t>No</w:t>
      </w:r>
      <w:r>
        <w:rPr>
          <w:lang w:val="es-ES"/>
        </w:rPr>
        <w:t xml:space="preserve"> exponerse a olores irritantes como: humo de cigarro, humo de leña, carbón o combustibles, uso excesivo de desinfectantes o aromatizantes.</w:t>
      </w:r>
    </w:p>
    <w:p w:rsidR="00324393" w:rsidRDefault="00324393" w:rsidP="00324393">
      <w:pPr>
        <w:jc w:val="both"/>
        <w:rPr>
          <w:lang w:val="es-ES"/>
        </w:rPr>
      </w:pPr>
    </w:p>
    <w:p w:rsidR="00030AA6" w:rsidRDefault="00030AA6" w:rsidP="00324393">
      <w:pPr>
        <w:jc w:val="both"/>
        <w:rPr>
          <w:lang w:val="es-ES"/>
        </w:rPr>
      </w:pPr>
    </w:p>
    <w:p w:rsidR="00030AA6" w:rsidRDefault="00030AA6" w:rsidP="00324393">
      <w:pPr>
        <w:jc w:val="both"/>
        <w:rPr>
          <w:lang w:val="es-ES"/>
        </w:rPr>
      </w:pPr>
    </w:p>
    <w:p w:rsidR="00030AA6" w:rsidRDefault="00030AA6" w:rsidP="00324393">
      <w:pPr>
        <w:jc w:val="both"/>
        <w:rPr>
          <w:lang w:val="es-ES"/>
        </w:rPr>
      </w:pPr>
    </w:p>
    <w:p w:rsidR="00030AA6" w:rsidRDefault="00030AA6" w:rsidP="00324393">
      <w:pPr>
        <w:jc w:val="both"/>
        <w:rPr>
          <w:lang w:val="es-ES"/>
        </w:rPr>
      </w:pPr>
    </w:p>
    <w:p w:rsidR="00324393" w:rsidRPr="00030AA6" w:rsidRDefault="00AA6A3C" w:rsidP="00030AA6">
      <w:pPr>
        <w:pStyle w:val="Ttulo1"/>
        <w:rPr>
          <w:rStyle w:val="Textoennegrita"/>
        </w:rPr>
      </w:pPr>
      <w:r w:rsidRPr="00030AA6">
        <w:rPr>
          <w:rStyle w:val="Textoennegrita"/>
        </w:rPr>
        <w:lastRenderedPageBreak/>
        <w:t>Referencias</w:t>
      </w:r>
      <w:r w:rsidR="008B6342" w:rsidRPr="00030AA6">
        <w:rPr>
          <w:rStyle w:val="Textoennegrita"/>
        </w:rPr>
        <w:t xml:space="preserve"> útiles</w:t>
      </w:r>
      <w:r w:rsidRPr="00030AA6">
        <w:rPr>
          <w:rStyle w:val="Textoennegrita"/>
        </w:rPr>
        <w:t>:</w:t>
      </w:r>
    </w:p>
    <w:p w:rsidR="00030AA6" w:rsidRDefault="00030AA6" w:rsidP="00324393">
      <w:pPr>
        <w:jc w:val="both"/>
        <w:rPr>
          <w:lang w:val="es-ES"/>
        </w:rPr>
      </w:pPr>
    </w:p>
    <w:p w:rsidR="00030AA6" w:rsidRDefault="00030AA6" w:rsidP="00324393">
      <w:pPr>
        <w:jc w:val="both"/>
        <w:rPr>
          <w:lang w:val="es-ES"/>
        </w:rPr>
      </w:pPr>
      <w:hyperlink r:id="rId5" w:history="1">
        <w:r w:rsidRPr="00687F4F">
          <w:rPr>
            <w:rStyle w:val="Hipervnculo"/>
            <w:lang w:val="es-ES"/>
          </w:rPr>
          <w:t>https://www.who.int/emergencies/diseases/novel-coronavirus-2019</w:t>
        </w:r>
      </w:hyperlink>
      <w:r>
        <w:rPr>
          <w:lang w:val="es-ES"/>
        </w:rPr>
        <w:t xml:space="preserve"> </w:t>
      </w:r>
    </w:p>
    <w:p w:rsidR="00030AA6" w:rsidRDefault="00030AA6" w:rsidP="00324393">
      <w:pPr>
        <w:jc w:val="both"/>
        <w:rPr>
          <w:lang w:val="es-ES"/>
        </w:rPr>
      </w:pPr>
    </w:p>
    <w:p w:rsidR="00030AA6" w:rsidRDefault="00030AA6" w:rsidP="00324393">
      <w:pPr>
        <w:jc w:val="both"/>
        <w:rPr>
          <w:lang w:val="es-ES"/>
        </w:rPr>
      </w:pPr>
      <w:hyperlink r:id="rId6" w:history="1">
        <w:r w:rsidRPr="00687F4F">
          <w:rPr>
            <w:rStyle w:val="Hipervnculo"/>
            <w:lang w:val="es-ES"/>
          </w:rPr>
          <w:t>https://www.worldallergy.org/UserFiles/file/Allergic_patients_during_COVID-19.pdf</w:t>
        </w:r>
      </w:hyperlink>
      <w:r>
        <w:rPr>
          <w:lang w:val="es-ES"/>
        </w:rPr>
        <w:t xml:space="preserve"> </w:t>
      </w:r>
    </w:p>
    <w:p w:rsidR="00030AA6" w:rsidRDefault="00030AA6" w:rsidP="00324393">
      <w:pPr>
        <w:jc w:val="both"/>
        <w:rPr>
          <w:lang w:val="es-ES"/>
        </w:rPr>
      </w:pPr>
    </w:p>
    <w:p w:rsidR="00AA6A3C" w:rsidRDefault="00030AA6" w:rsidP="00324393">
      <w:pPr>
        <w:jc w:val="both"/>
        <w:rPr>
          <w:lang w:val="es-ES"/>
        </w:rPr>
      </w:pPr>
      <w:hyperlink r:id="rId7" w:history="1">
        <w:r w:rsidRPr="00687F4F">
          <w:rPr>
            <w:rStyle w:val="Hipervnculo"/>
            <w:lang w:val="es-ES"/>
          </w:rPr>
          <w:t>https://www.cdc.gov/coronavirus/2019-ncov/need-extra-precautions/asthma.html</w:t>
        </w:r>
      </w:hyperlink>
      <w:r>
        <w:rPr>
          <w:lang w:val="es-ES"/>
        </w:rPr>
        <w:t xml:space="preserve"> </w:t>
      </w:r>
    </w:p>
    <w:p w:rsidR="00030AA6" w:rsidRDefault="00030AA6" w:rsidP="00324393">
      <w:pPr>
        <w:jc w:val="both"/>
        <w:rPr>
          <w:lang w:val="es-ES"/>
        </w:rPr>
      </w:pPr>
    </w:p>
    <w:p w:rsidR="00030AA6" w:rsidRDefault="00030AA6" w:rsidP="00324393">
      <w:pPr>
        <w:jc w:val="both"/>
        <w:rPr>
          <w:lang w:val="es-ES"/>
        </w:rPr>
      </w:pPr>
      <w:hyperlink r:id="rId8" w:history="1">
        <w:r w:rsidRPr="00687F4F">
          <w:rPr>
            <w:rStyle w:val="Hipervnculo"/>
            <w:lang w:val="es-ES"/>
          </w:rPr>
          <w:t>https://www.aaaai.org/conditions-and-treatments/library/asthma-library/covid-asthma</w:t>
        </w:r>
      </w:hyperlink>
      <w:r>
        <w:rPr>
          <w:lang w:val="es-ES"/>
        </w:rPr>
        <w:t xml:space="preserve"> </w:t>
      </w:r>
    </w:p>
    <w:p w:rsidR="00030AA6" w:rsidRDefault="00030AA6" w:rsidP="00324393">
      <w:pPr>
        <w:jc w:val="both"/>
        <w:rPr>
          <w:lang w:val="es-ES"/>
        </w:rPr>
      </w:pPr>
    </w:p>
    <w:p w:rsidR="00030AA6" w:rsidRDefault="00030AA6" w:rsidP="00324393">
      <w:pPr>
        <w:jc w:val="both"/>
        <w:rPr>
          <w:lang w:val="es-ES"/>
        </w:rPr>
      </w:pPr>
      <w:hyperlink r:id="rId9" w:history="1">
        <w:r w:rsidRPr="00687F4F">
          <w:rPr>
            <w:rStyle w:val="Hipervnculo"/>
            <w:lang w:val="es-ES"/>
          </w:rPr>
          <w:t>https://community.aafa.org/blog/coronavirus-2019-ncov-flu-what-people-with-asthma-need-to-know</w:t>
        </w:r>
      </w:hyperlink>
      <w:r>
        <w:rPr>
          <w:lang w:val="es-ES"/>
        </w:rPr>
        <w:t xml:space="preserve"> </w:t>
      </w:r>
    </w:p>
    <w:p w:rsidR="00030AA6" w:rsidRDefault="00030AA6" w:rsidP="00324393">
      <w:pPr>
        <w:jc w:val="both"/>
        <w:rPr>
          <w:lang w:val="es-ES"/>
        </w:rPr>
      </w:pPr>
    </w:p>
    <w:p w:rsidR="00030AA6" w:rsidRPr="00324393" w:rsidRDefault="00030AA6" w:rsidP="00324393">
      <w:pPr>
        <w:jc w:val="both"/>
        <w:rPr>
          <w:lang w:val="es-ES"/>
        </w:rPr>
      </w:pPr>
    </w:p>
    <w:sectPr w:rsidR="00030AA6" w:rsidRPr="00324393" w:rsidSect="00AE0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6637"/>
    <w:multiLevelType w:val="hybridMultilevel"/>
    <w:tmpl w:val="51B02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1281"/>
    <w:multiLevelType w:val="hybridMultilevel"/>
    <w:tmpl w:val="300C9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5770"/>
    <w:multiLevelType w:val="hybridMultilevel"/>
    <w:tmpl w:val="4254E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3245"/>
    <w:multiLevelType w:val="hybridMultilevel"/>
    <w:tmpl w:val="77B24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354FD"/>
    <w:multiLevelType w:val="hybridMultilevel"/>
    <w:tmpl w:val="8BCA6A7E"/>
    <w:lvl w:ilvl="0" w:tplc="39EC7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340C"/>
    <w:multiLevelType w:val="hybridMultilevel"/>
    <w:tmpl w:val="F74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86"/>
    <w:rsid w:val="00030AA6"/>
    <w:rsid w:val="00090586"/>
    <w:rsid w:val="00126418"/>
    <w:rsid w:val="001574BD"/>
    <w:rsid w:val="001E6416"/>
    <w:rsid w:val="00324393"/>
    <w:rsid w:val="003E7E07"/>
    <w:rsid w:val="00405E15"/>
    <w:rsid w:val="00504458"/>
    <w:rsid w:val="0056795C"/>
    <w:rsid w:val="005966F6"/>
    <w:rsid w:val="006957AE"/>
    <w:rsid w:val="006B70AA"/>
    <w:rsid w:val="00722B39"/>
    <w:rsid w:val="007C16DD"/>
    <w:rsid w:val="00855711"/>
    <w:rsid w:val="008B6342"/>
    <w:rsid w:val="00961CBA"/>
    <w:rsid w:val="00993A1E"/>
    <w:rsid w:val="009F47FA"/>
    <w:rsid w:val="00A009D2"/>
    <w:rsid w:val="00AA6A3C"/>
    <w:rsid w:val="00AE031D"/>
    <w:rsid w:val="00BC2911"/>
    <w:rsid w:val="00C524FB"/>
    <w:rsid w:val="00CD58C4"/>
    <w:rsid w:val="00CE3F08"/>
    <w:rsid w:val="00CE49FB"/>
    <w:rsid w:val="00CF6091"/>
    <w:rsid w:val="00D57BF0"/>
    <w:rsid w:val="00DA1E50"/>
    <w:rsid w:val="00E831D3"/>
    <w:rsid w:val="00EE4B48"/>
    <w:rsid w:val="00F81B4F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D8FE"/>
  <w15:chartTrackingRefBased/>
  <w15:docId w15:val="{2AC73A92-F0D0-0440-9529-9AA00E93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0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905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0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993A1E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1264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0A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0AA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30AA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0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aai.org/conditions-and-treatments/library/asthma-library/covid-asth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asth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allergy.org/UserFiles/file/Allergic_patients_during_COVID-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ho.int/emergencies/diseases/novel-coronavirus-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unity.aafa.org/blog/coronavirus-2019-ncov-flu-what-people-with-asthma-need-to-kno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Ortega Martell</dc:creator>
  <cp:keywords/>
  <dc:description/>
  <cp:lastModifiedBy>José Antonio Ortega Martell</cp:lastModifiedBy>
  <cp:revision>33</cp:revision>
  <dcterms:created xsi:type="dcterms:W3CDTF">2020-04-13T01:09:00Z</dcterms:created>
  <dcterms:modified xsi:type="dcterms:W3CDTF">2020-04-13T03:24:00Z</dcterms:modified>
</cp:coreProperties>
</file>